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123"/>
      </w:tblGrid>
      <w:tr w:rsidR="00690F08" w:rsidRPr="005B4D24" w:rsidTr="00690F08">
        <w:tc>
          <w:tcPr>
            <w:tcW w:w="2376" w:type="dxa"/>
            <w:hideMark/>
          </w:tcPr>
          <w:p w:rsidR="00690F08" w:rsidRDefault="00690F08">
            <w:pPr>
              <w:jc w:val="center"/>
              <w:rPr>
                <w:b/>
                <w:bCs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85900" cy="35242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690F08" w:rsidRPr="00690F08" w:rsidRDefault="00690F08" w:rsidP="00690F08">
            <w:pPr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val="ru-RU" w:eastAsia="ru-RU"/>
              </w:rPr>
            </w:pPr>
            <w:r w:rsidRPr="00690F08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АНКЕТА</w:t>
            </w:r>
          </w:p>
          <w:p w:rsidR="00690F08" w:rsidRPr="00690F08" w:rsidRDefault="00690F08" w:rsidP="00690F0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A467A">
              <w:rPr>
                <w:rFonts w:ascii="Arial" w:hAnsi="Arial" w:cs="Arial"/>
                <w:b/>
                <w:bCs/>
                <w:sz w:val="24"/>
                <w:lang w:val="ru-RU"/>
              </w:rPr>
              <w:t xml:space="preserve"> Для підбору спірального теплообмінника</w:t>
            </w:r>
            <w:r w:rsidRPr="00690F0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690F08" w:rsidRPr="00690F08" w:rsidRDefault="00690F08" w:rsidP="00690F08">
      <w:pPr>
        <w:rPr>
          <w:rFonts w:ascii="Arial" w:eastAsia="Times New Roman" w:hAnsi="Arial" w:cs="Arial"/>
          <w:b/>
          <w:bCs/>
          <w:sz w:val="16"/>
          <w:szCs w:val="16"/>
          <w:lang w:val="ru-RU"/>
        </w:rPr>
      </w:pPr>
    </w:p>
    <w:tbl>
      <w:tblPr>
        <w:tblStyle w:val="a8"/>
        <w:tblpPr w:leftFromText="180" w:rightFromText="180" w:vertAnchor="text" w:horzAnchor="page" w:tblpX="1092" w:tblpY="108"/>
        <w:tblW w:w="10314" w:type="dxa"/>
        <w:tblInd w:w="0" w:type="dxa"/>
        <w:tblLook w:val="04A0" w:firstRow="1" w:lastRow="0" w:firstColumn="1" w:lastColumn="0" w:noHBand="0" w:noVBand="1"/>
      </w:tblPr>
      <w:tblGrid>
        <w:gridCol w:w="4668"/>
        <w:gridCol w:w="5646"/>
      </w:tblGrid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i/>
                <w:sz w:val="24"/>
                <w:lang w:val="ru-RU"/>
              </w:rPr>
            </w:pPr>
            <w:proofErr w:type="spellStart"/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Постачальник</w:t>
            </w:r>
            <w:proofErr w:type="spellEnd"/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 xml:space="preserve"> і </w:t>
            </w:r>
            <w:proofErr w:type="spellStart"/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виробник</w:t>
            </w:r>
            <w:proofErr w:type="spellEnd"/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: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i/>
                <w:sz w:val="24"/>
              </w:rPr>
            </w:pPr>
            <w:proofErr w:type="spellStart"/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Координати</w:t>
            </w:r>
            <w:proofErr w:type="spellEnd"/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 xml:space="preserve"> </w:t>
            </w:r>
            <w:proofErr w:type="spellStart"/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замовника</w:t>
            </w:r>
            <w:proofErr w:type="spellEnd"/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i/>
                <w:sz w:val="24"/>
              </w:rPr>
            </w:pPr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 xml:space="preserve">ОПЕКС </w:t>
            </w:r>
            <w:proofErr w:type="spellStart"/>
            <w:r w:rsidRPr="00690F08">
              <w:rPr>
                <w:rFonts w:ascii="Arial" w:hAnsi="Arial" w:cs="Arial"/>
                <w:b/>
                <w:bCs/>
                <w:i/>
                <w:sz w:val="24"/>
              </w:rPr>
              <w:t>Енергосистеми</w:t>
            </w:r>
            <w:proofErr w:type="spellEnd"/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proofErr w:type="spellStart"/>
            <w:r w:rsidRPr="00690F08">
              <w:rPr>
                <w:rFonts w:ascii="Arial" w:hAnsi="Arial" w:cs="Arial"/>
                <w:bCs/>
                <w:sz w:val="24"/>
              </w:rPr>
              <w:t>Компанія</w:t>
            </w:r>
            <w:proofErr w:type="spellEnd"/>
            <w:r w:rsidRPr="00690F08">
              <w:rPr>
                <w:rFonts w:ascii="Arial" w:hAnsi="Arial" w:cs="Arial"/>
                <w:bCs/>
                <w:sz w:val="24"/>
              </w:rPr>
              <w:t>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08" w:rsidRPr="00690F08" w:rsidRDefault="00690F08" w:rsidP="00690F08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5B4D24" w:rsidP="00690F08">
            <w:pPr>
              <w:rPr>
                <w:rFonts w:ascii="Arial" w:hAnsi="Arial" w:cs="Arial"/>
                <w:bCs/>
                <w:sz w:val="24"/>
              </w:rPr>
            </w:pPr>
            <w:r w:rsidRPr="005B4D24">
              <w:rPr>
                <w:rFonts w:ascii="Arial" w:hAnsi="Arial" w:cs="Arial"/>
                <w:bCs/>
                <w:sz w:val="24"/>
              </w:rPr>
              <w:t xml:space="preserve">01042, </w:t>
            </w:r>
            <w:proofErr w:type="spellStart"/>
            <w:r w:rsidRPr="005B4D24">
              <w:rPr>
                <w:rFonts w:ascii="Arial" w:hAnsi="Arial" w:cs="Arial"/>
                <w:bCs/>
                <w:sz w:val="24"/>
              </w:rPr>
              <w:t>Київ</w:t>
            </w:r>
            <w:proofErr w:type="spellEnd"/>
            <w:r w:rsidRPr="005B4D24">
              <w:rPr>
                <w:rFonts w:ascii="Arial" w:hAnsi="Arial" w:cs="Arial"/>
                <w:bCs/>
                <w:sz w:val="24"/>
              </w:rPr>
              <w:t>, а/с 111, Україна</w:t>
            </w:r>
            <w:bookmarkStart w:id="0" w:name="_GoBack"/>
            <w:bookmarkEnd w:id="0"/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proofErr w:type="spellStart"/>
            <w:r w:rsidRPr="00690F08">
              <w:rPr>
                <w:rFonts w:ascii="Arial" w:hAnsi="Arial" w:cs="Arial"/>
                <w:bCs/>
                <w:sz w:val="24"/>
              </w:rPr>
              <w:t>Тел</w:t>
            </w:r>
            <w:proofErr w:type="spellEnd"/>
            <w:r w:rsidRPr="00690F08">
              <w:rPr>
                <w:rFonts w:ascii="Arial" w:hAnsi="Arial" w:cs="Arial"/>
                <w:bCs/>
                <w:sz w:val="24"/>
              </w:rPr>
              <w:t>.: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proofErr w:type="spellStart"/>
            <w:r w:rsidRPr="00690F08">
              <w:rPr>
                <w:rFonts w:ascii="Arial" w:hAnsi="Arial" w:cs="Arial"/>
                <w:bCs/>
                <w:sz w:val="24"/>
              </w:rPr>
              <w:t>Тел</w:t>
            </w:r>
            <w:proofErr w:type="spellEnd"/>
            <w:r w:rsidRPr="00690F08">
              <w:rPr>
                <w:rFonts w:ascii="Arial" w:hAnsi="Arial" w:cs="Arial"/>
                <w:bCs/>
                <w:sz w:val="24"/>
              </w:rPr>
              <w:t>.: +38 044 536 11 90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>e-mail: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045FD8" w:rsidP="00AE363F">
            <w:pPr>
              <w:rPr>
                <w:rFonts w:ascii="Arial" w:hAnsi="Arial" w:cs="Arial"/>
                <w:bCs/>
                <w:sz w:val="24"/>
                <w:lang w:val="ru-RU"/>
              </w:rPr>
            </w:pPr>
            <w:hyperlink r:id="rId8" w:history="1">
              <w:r w:rsidR="00690F08" w:rsidRPr="00690F08">
                <w:rPr>
                  <w:rStyle w:val="a3"/>
                  <w:rFonts w:ascii="Arial" w:hAnsi="Arial" w:cs="Arial"/>
                  <w:bCs/>
                  <w:sz w:val="24"/>
                </w:rPr>
                <w:t>https://opeks.ua</w:t>
              </w:r>
            </w:hyperlink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proofErr w:type="spellStart"/>
            <w:r w:rsidRPr="00690F08">
              <w:rPr>
                <w:rFonts w:ascii="Arial" w:hAnsi="Arial" w:cs="Arial"/>
                <w:bCs/>
                <w:sz w:val="24"/>
              </w:rPr>
              <w:t>Контактна</w:t>
            </w:r>
            <w:proofErr w:type="spellEnd"/>
            <w:r w:rsidRPr="00690F08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690F08">
              <w:rPr>
                <w:rFonts w:ascii="Arial" w:hAnsi="Arial" w:cs="Arial"/>
                <w:bCs/>
                <w:sz w:val="24"/>
              </w:rPr>
              <w:t>особа</w:t>
            </w:r>
            <w:proofErr w:type="spellEnd"/>
            <w:r w:rsidRPr="00690F08">
              <w:rPr>
                <w:rFonts w:ascii="Arial" w:hAnsi="Arial" w:cs="Arial"/>
                <w:bCs/>
                <w:sz w:val="24"/>
              </w:rPr>
              <w:t>:</w:t>
            </w:r>
          </w:p>
        </w:tc>
      </w:tr>
      <w:tr w:rsidR="00690F08" w:rsidRPr="00690F08" w:rsidTr="00690F08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</w:rPr>
            </w:pPr>
            <w:r w:rsidRPr="00690F08">
              <w:rPr>
                <w:rFonts w:ascii="Arial" w:hAnsi="Arial" w:cs="Arial"/>
                <w:bCs/>
                <w:sz w:val="24"/>
              </w:rPr>
              <w:t xml:space="preserve">e-mail: </w:t>
            </w:r>
            <w:hyperlink r:id="rId9" w:history="1">
              <w:r w:rsidRPr="00690F08">
                <w:rPr>
                  <w:rStyle w:val="a3"/>
                  <w:rFonts w:ascii="Arial" w:hAnsi="Arial" w:cs="Arial"/>
                  <w:bCs/>
                  <w:sz w:val="24"/>
                </w:rPr>
                <w:t>office@opeks.ua</w:t>
              </w:r>
            </w:hyperlink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08" w:rsidRPr="00690F08" w:rsidRDefault="00690F08" w:rsidP="00690F08">
            <w:pPr>
              <w:rPr>
                <w:rFonts w:ascii="Arial" w:hAnsi="Arial" w:cs="Arial"/>
                <w:bCs/>
                <w:sz w:val="24"/>
                <w:lang w:val="ru-RU"/>
              </w:rPr>
            </w:pPr>
            <w:proofErr w:type="spellStart"/>
            <w:r w:rsidRPr="00690F08">
              <w:rPr>
                <w:rFonts w:ascii="Arial" w:hAnsi="Arial" w:cs="Arial"/>
                <w:bCs/>
                <w:sz w:val="24"/>
              </w:rPr>
              <w:t>Посада</w:t>
            </w:r>
            <w:proofErr w:type="spellEnd"/>
          </w:p>
        </w:tc>
      </w:tr>
    </w:tbl>
    <w:p w:rsidR="00690F08" w:rsidRDefault="00690F08" w:rsidP="00690F08">
      <w:pPr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:rsidR="00690F08" w:rsidRDefault="00690F08" w:rsidP="00690F08">
      <w:pPr>
        <w:rPr>
          <w:sz w:val="22"/>
          <w:szCs w:val="22"/>
          <w:lang w:val="ru-RU"/>
        </w:rPr>
      </w:pPr>
    </w:p>
    <w:p w:rsidR="00690F08" w:rsidRPr="00690F08" w:rsidRDefault="00690F08" w:rsidP="00690F08">
      <w:pPr>
        <w:rPr>
          <w:sz w:val="22"/>
          <w:szCs w:val="22"/>
          <w:lang w:val="ru-RU"/>
        </w:rPr>
      </w:pPr>
      <w:r w:rsidRPr="00690F08">
        <w:rPr>
          <w:sz w:val="22"/>
          <w:szCs w:val="22"/>
          <w:lang w:val="ru-RU"/>
        </w:rPr>
        <w:t>Заповніть вихідні дані в наступну таблицю:</w:t>
      </w:r>
    </w:p>
    <w:tbl>
      <w:tblPr>
        <w:tblW w:w="10348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"/>
        <w:gridCol w:w="4209"/>
        <w:gridCol w:w="1417"/>
        <w:gridCol w:w="1134"/>
        <w:gridCol w:w="1134"/>
        <w:gridCol w:w="1205"/>
        <w:gridCol w:w="921"/>
      </w:tblGrid>
      <w:tr w:rsidR="00996C34" w:rsidRPr="00DA467A" w:rsidTr="00690F08">
        <w:trPr>
          <w:cantSplit/>
        </w:trPr>
        <w:tc>
          <w:tcPr>
            <w:tcW w:w="4537" w:type="dxa"/>
            <w:gridSpan w:val="2"/>
          </w:tcPr>
          <w:p w:rsidR="00996C34" w:rsidRPr="00DA467A" w:rsidRDefault="00996C34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Призначення теплообмінника</w:t>
            </w:r>
          </w:p>
        </w:tc>
        <w:tc>
          <w:tcPr>
            <w:tcW w:w="5811" w:type="dxa"/>
            <w:gridSpan w:val="5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996C34" w:rsidRPr="00DA467A" w:rsidTr="00690F08">
        <w:tc>
          <w:tcPr>
            <w:tcW w:w="4537" w:type="dxa"/>
            <w:gridSpan w:val="2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1417" w:type="dxa"/>
          </w:tcPr>
          <w:p w:rsidR="00996C34" w:rsidRPr="00DA467A" w:rsidRDefault="00996C34">
            <w:pPr>
              <w:jc w:val="center"/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 xml:space="preserve">Одиниці вимірювання </w:t>
            </w:r>
          </w:p>
        </w:tc>
        <w:tc>
          <w:tcPr>
            <w:tcW w:w="2268" w:type="dxa"/>
            <w:gridSpan w:val="2"/>
          </w:tcPr>
          <w:p w:rsidR="00B35D35" w:rsidRPr="00DA467A" w:rsidRDefault="00B35D35" w:rsidP="00B35D35">
            <w:pPr>
              <w:jc w:val="center"/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Охолоджуване середовище</w:t>
            </w:r>
          </w:p>
        </w:tc>
        <w:tc>
          <w:tcPr>
            <w:tcW w:w="2126" w:type="dxa"/>
            <w:gridSpan w:val="2"/>
          </w:tcPr>
          <w:p w:rsidR="00996C34" w:rsidRPr="00DA467A" w:rsidRDefault="00B35D35">
            <w:pPr>
              <w:jc w:val="center"/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Нагрівається середовище</w:t>
            </w:r>
          </w:p>
        </w:tc>
      </w:tr>
      <w:tr w:rsidR="00996C34" w:rsidRPr="00DA467A" w:rsidTr="00690F08">
        <w:tc>
          <w:tcPr>
            <w:tcW w:w="328" w:type="dxa"/>
            <w:tcBorders>
              <w:bottom w:val="single" w:sz="4" w:space="0" w:color="auto"/>
            </w:tcBorders>
          </w:tcPr>
          <w:p w:rsidR="00996C34" w:rsidRPr="00DA467A" w:rsidRDefault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1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:rsidR="00996C34" w:rsidRPr="00DA467A" w:rsidRDefault="00B35D35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Найменування робочого середовища</w:t>
            </w:r>
          </w:p>
        </w:tc>
        <w:tc>
          <w:tcPr>
            <w:tcW w:w="1417" w:type="dxa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996C34" w:rsidRPr="00DA467A" w:rsidRDefault="00996C34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2</w:t>
            </w:r>
          </w:p>
        </w:tc>
        <w:tc>
          <w:tcPr>
            <w:tcW w:w="4209" w:type="dxa"/>
          </w:tcPr>
          <w:p w:rsidR="00093E20" w:rsidRPr="00DA467A" w:rsidRDefault="00093E20" w:rsidP="00996C34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Витрата робочих середовищ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lang w:val="ru-RU"/>
              </w:rPr>
              <w:t>кг</w:t>
            </w:r>
            <w:proofErr w:type="gramEnd"/>
            <w:r>
              <w:rPr>
                <w:rFonts w:ascii="Arial" w:hAnsi="Arial" w:cs="Arial"/>
                <w:sz w:val="24"/>
                <w:lang w:val="ru-RU"/>
              </w:rPr>
              <w:t>/год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3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Витрата газу</w:t>
            </w:r>
          </w:p>
        </w:tc>
        <w:tc>
          <w:tcPr>
            <w:tcW w:w="1417" w:type="dxa"/>
          </w:tcPr>
          <w:p w:rsidR="00093E20" w:rsidRPr="00DA467A" w:rsidRDefault="00093E20" w:rsidP="006603FB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н.м</w:t>
            </w:r>
            <w:r>
              <w:rPr>
                <w:rFonts w:ascii="Arial" w:hAnsi="Arial" w:cs="Arial"/>
                <w:sz w:val="24"/>
                <w:vertAlign w:val="superscript"/>
                <w:lang w:val="ru-RU"/>
              </w:rPr>
              <w:t>3</w:t>
            </w:r>
            <w:r w:rsidRPr="00DA467A">
              <w:rPr>
                <w:rFonts w:ascii="Arial" w:hAnsi="Arial" w:cs="Arial"/>
                <w:sz w:val="24"/>
                <w:lang w:val="ru-RU"/>
              </w:rPr>
              <w:t>/год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4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Витрата пари</w:t>
            </w:r>
          </w:p>
          <w:p w:rsidR="00093E20" w:rsidRPr="00DA467A" w:rsidRDefault="00093E20" w:rsidP="006603FB">
            <w:pPr>
              <w:rPr>
                <w:rFonts w:ascii="Arial" w:hAnsi="Arial" w:cs="Arial"/>
                <w:i/>
                <w:sz w:val="22"/>
                <w:lang w:val="ru-RU"/>
              </w:rPr>
            </w:pPr>
            <w:r w:rsidRPr="00DA467A">
              <w:rPr>
                <w:rFonts w:ascii="Arial" w:hAnsi="Arial" w:cs="Arial"/>
                <w:i/>
                <w:sz w:val="20"/>
                <w:lang w:val="ru-RU"/>
              </w:rPr>
              <w:t>(Якщо нагрівальна середа — насичена пара, вкажіть температуру і тиск або одне з них)</w:t>
            </w:r>
          </w:p>
        </w:tc>
        <w:tc>
          <w:tcPr>
            <w:tcW w:w="1417" w:type="dxa"/>
          </w:tcPr>
          <w:p w:rsidR="00093E20" w:rsidRPr="00DA467A" w:rsidRDefault="00093E20" w:rsidP="006603FB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lang w:val="ru-RU"/>
              </w:rPr>
              <w:t>кг</w:t>
            </w:r>
            <w:proofErr w:type="gramEnd"/>
            <w:r>
              <w:rPr>
                <w:rFonts w:ascii="Arial" w:hAnsi="Arial" w:cs="Arial"/>
                <w:sz w:val="24"/>
                <w:lang w:val="ru-RU"/>
              </w:rPr>
              <w:t>/год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5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Неконденсовані гази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6</w:t>
            </w:r>
          </w:p>
        </w:tc>
        <w:tc>
          <w:tcPr>
            <w:tcW w:w="4209" w:type="dxa"/>
          </w:tcPr>
          <w:p w:rsidR="00093E20" w:rsidRPr="00093E20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Температура на вході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°С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7</w:t>
            </w:r>
          </w:p>
        </w:tc>
        <w:tc>
          <w:tcPr>
            <w:tcW w:w="4209" w:type="dxa"/>
          </w:tcPr>
          <w:p w:rsidR="00093E20" w:rsidRPr="00093E20" w:rsidRDefault="00093E20" w:rsidP="005F11FC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Температура на виході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4"/>
                <w:vertAlign w:val="superscript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°С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8</w:t>
            </w:r>
          </w:p>
        </w:tc>
        <w:tc>
          <w:tcPr>
            <w:tcW w:w="4209" w:type="dxa"/>
          </w:tcPr>
          <w:p w:rsidR="00093E20" w:rsidRDefault="00093E20">
            <w:pPr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Температура точки роси</w:t>
            </w:r>
          </w:p>
          <w:p w:rsidR="00093E20" w:rsidRPr="00FE7911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lang w:val="ru-RU"/>
              </w:rPr>
              <w:t>(Під час охолодження газового середовища)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°С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9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Робочий тиск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МПа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10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 xml:space="preserve">Втрати тиску 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lang w:val="ru-RU"/>
              </w:rPr>
              <w:t>кПа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093E20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11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 xml:space="preserve">Коефіцієнт теплопередачі </w:t>
            </w:r>
          </w:p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>
              <w:rPr>
                <w:rFonts w:ascii="Arial" w:hAnsi="Arial" w:cs="Arial"/>
                <w:i/>
                <w:sz w:val="20"/>
                <w:lang w:val="ru-RU"/>
              </w:rPr>
              <w:t>(Важливо за умови, якщо середовище містить механічні домішки)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Вт/(м</w:t>
            </w:r>
            <w:proofErr w:type="gramStart"/>
            <w:r w:rsidRPr="007310D6">
              <w:rPr>
                <w:rFonts w:ascii="Arial" w:hAnsi="Arial" w:cs="Arial"/>
                <w:sz w:val="22"/>
                <w:vertAlign w:val="superscript"/>
                <w:lang w:val="ru-RU"/>
              </w:rPr>
              <w:t>2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>∙</w:t>
            </w:r>
            <w:r w:rsidRPr="00FE7911">
              <w:rPr>
                <w:rFonts w:ascii="Arial" w:hAnsi="Arial" w:cs="Arial"/>
                <w:sz w:val="22"/>
                <w:lang w:val="ru-RU"/>
              </w:rPr>
              <w:t>К)</w:t>
            </w: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7310D6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12</w:t>
            </w:r>
          </w:p>
        </w:tc>
        <w:tc>
          <w:tcPr>
            <w:tcW w:w="4209" w:type="dxa"/>
          </w:tcPr>
          <w:p w:rsidR="00093E20" w:rsidRPr="00DA467A" w:rsidRDefault="00093E20" w:rsidP="00B35D35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 xml:space="preserve">Коефіцієнт забруднення 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AE363F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13</w:t>
            </w:r>
          </w:p>
        </w:tc>
        <w:tc>
          <w:tcPr>
            <w:tcW w:w="4209" w:type="dxa"/>
          </w:tcPr>
          <w:p w:rsidR="00093E20" w:rsidRPr="001073C5" w:rsidRDefault="00093E20" w:rsidP="001073C5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073C5">
              <w:rPr>
                <w:rFonts w:ascii="Arial" w:hAnsi="Arial" w:cs="Arial"/>
                <w:sz w:val="22"/>
                <w:szCs w:val="22"/>
                <w:lang w:val="ru-RU"/>
              </w:rPr>
              <w:t>Вмі</w:t>
            </w:r>
            <w:proofErr w:type="gramStart"/>
            <w:r w:rsidRPr="001073C5">
              <w:rPr>
                <w:rFonts w:ascii="Arial" w:hAnsi="Arial" w:cs="Arial"/>
                <w:sz w:val="22"/>
                <w:szCs w:val="22"/>
                <w:lang w:val="ru-RU"/>
              </w:rPr>
              <w:t>ст</w:t>
            </w:r>
            <w:proofErr w:type="gramEnd"/>
            <w:r w:rsidRPr="001073C5">
              <w:rPr>
                <w:rFonts w:ascii="Arial" w:hAnsi="Arial" w:cs="Arial"/>
                <w:sz w:val="22"/>
                <w:szCs w:val="22"/>
                <w:lang w:val="ru-RU"/>
              </w:rPr>
              <w:t xml:space="preserve"> часток механічних домішок та їх макс. Діаметр (для забруднених </w:t>
            </w:r>
            <w:r w:rsidRPr="001073C5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середовищ)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lastRenderedPageBreak/>
              <w:t>14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Характеристика робочого середовища (вказати)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 w:rsidRPr="00DA467A">
              <w:rPr>
                <w:rFonts w:ascii="Arial" w:hAnsi="Arial" w:cs="Arial"/>
                <w:i/>
                <w:sz w:val="22"/>
                <w:lang w:val="ru-RU"/>
              </w:rPr>
              <w:t>Агресивне / токсичне / вибухонебезпечне / абразивне</w:t>
            </w:r>
          </w:p>
        </w:tc>
        <w:tc>
          <w:tcPr>
            <w:tcW w:w="2126" w:type="dxa"/>
            <w:gridSpan w:val="2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 w:rsidRPr="00DA467A">
              <w:rPr>
                <w:rFonts w:ascii="Arial" w:hAnsi="Arial" w:cs="Arial"/>
                <w:i/>
                <w:sz w:val="22"/>
                <w:lang w:val="ru-RU"/>
              </w:rPr>
              <w:t>Агресивне / токсичне / вибухонебезпечне / абразивне</w:t>
            </w: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15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Конструктивні дані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4394" w:type="dxa"/>
            <w:gridSpan w:val="4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16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 xml:space="preserve">Розрахунковий тиск (мін. / макс.) 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МПа</w:t>
            </w: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205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921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17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Розрахункова температура (мін. / макс.)</w:t>
            </w:r>
          </w:p>
        </w:tc>
        <w:tc>
          <w:tcPr>
            <w:tcW w:w="1417" w:type="dxa"/>
          </w:tcPr>
          <w:p w:rsidR="00093E20" w:rsidRPr="00DA467A" w:rsidRDefault="00093E20" w:rsidP="00996C34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4"/>
                <w:vertAlign w:val="superscript"/>
                <w:lang w:val="ru-RU"/>
              </w:rPr>
              <w:t>°С</w:t>
            </w: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1205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  <w:tc>
          <w:tcPr>
            <w:tcW w:w="921" w:type="dxa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18</w:t>
            </w:r>
          </w:p>
        </w:tc>
        <w:tc>
          <w:tcPr>
            <w:tcW w:w="4209" w:type="dxa"/>
          </w:tcPr>
          <w:p w:rsidR="00093E20" w:rsidRPr="00DA467A" w:rsidRDefault="00093E20" w:rsidP="00490BC6">
            <w:pPr>
              <w:rPr>
                <w:rFonts w:ascii="Arial" w:hAnsi="Arial" w:cs="Arial"/>
                <w:b/>
                <w:sz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Конструкційний матеріал</w:t>
            </w:r>
          </w:p>
        </w:tc>
        <w:tc>
          <w:tcPr>
            <w:tcW w:w="5811" w:type="dxa"/>
            <w:gridSpan w:val="5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  <w:r w:rsidRPr="00DA467A">
              <w:rPr>
                <w:rFonts w:ascii="Arial" w:hAnsi="Arial" w:cs="Arial"/>
                <w:i/>
                <w:sz w:val="22"/>
                <w:lang w:val="ru-RU"/>
              </w:rPr>
              <w:t>1.0425 (SA-516-60) / 304 / 316 / 1.446 / Інший</w:t>
            </w:r>
          </w:p>
        </w:tc>
      </w:tr>
      <w:tr w:rsidR="00093E20" w:rsidRPr="00DA467A" w:rsidTr="00690F08">
        <w:tc>
          <w:tcPr>
            <w:tcW w:w="328" w:type="dxa"/>
          </w:tcPr>
          <w:p w:rsidR="00093E20" w:rsidRPr="00DA467A" w:rsidRDefault="008C5ADF" w:rsidP="0000310D">
            <w:pPr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19</w:t>
            </w:r>
          </w:p>
        </w:tc>
        <w:tc>
          <w:tcPr>
            <w:tcW w:w="4209" w:type="dxa"/>
          </w:tcPr>
          <w:p w:rsidR="00093E20" w:rsidRPr="00DA467A" w:rsidRDefault="00093E20">
            <w:pPr>
              <w:rPr>
                <w:rFonts w:ascii="Arial" w:hAnsi="Arial" w:cs="Arial"/>
                <w:sz w:val="22"/>
                <w:lang w:val="ru-RU"/>
              </w:rPr>
            </w:pPr>
            <w:r w:rsidRPr="00DA467A">
              <w:rPr>
                <w:rFonts w:ascii="Arial" w:hAnsi="Arial" w:cs="Arial"/>
                <w:sz w:val="22"/>
                <w:lang w:val="ru-RU"/>
              </w:rPr>
              <w:t>Матеріал ущільнень</w:t>
            </w:r>
          </w:p>
        </w:tc>
        <w:tc>
          <w:tcPr>
            <w:tcW w:w="5811" w:type="dxa"/>
            <w:gridSpan w:val="5"/>
          </w:tcPr>
          <w:p w:rsidR="00093E20" w:rsidRPr="00DA467A" w:rsidRDefault="00093E20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</w:tc>
      </w:tr>
    </w:tbl>
    <w:p w:rsidR="00AE40B5" w:rsidRPr="00DA467A" w:rsidRDefault="00AE40B5">
      <w:pPr>
        <w:rPr>
          <w:rFonts w:ascii="Arial" w:hAnsi="Arial" w:cs="Arial"/>
          <w:sz w:val="22"/>
          <w:lang w:val="ru-RU"/>
        </w:rPr>
      </w:pPr>
    </w:p>
    <w:p w:rsidR="00B35D35" w:rsidRPr="00DA467A" w:rsidRDefault="00B35D35">
      <w:pPr>
        <w:rPr>
          <w:rFonts w:ascii="Arial" w:hAnsi="Arial" w:cs="Arial"/>
          <w:sz w:val="22"/>
          <w:lang w:val="ru-RU"/>
        </w:rPr>
      </w:pPr>
    </w:p>
    <w:p w:rsidR="00E049BF" w:rsidRPr="00E049BF" w:rsidRDefault="00E049BF" w:rsidP="00E049BF">
      <w:pPr>
        <w:spacing w:line="288" w:lineRule="auto"/>
        <w:jc w:val="center"/>
        <w:rPr>
          <w:rFonts w:ascii="Arial" w:hAnsi="Arial" w:cs="Arial"/>
          <w:i/>
          <w:iCs/>
          <w:sz w:val="22"/>
          <w:szCs w:val="22"/>
          <w:lang w:val="ru-RU"/>
        </w:rPr>
      </w:pPr>
      <w:r w:rsidRPr="00E049BF">
        <w:rPr>
          <w:rFonts w:ascii="Arial" w:hAnsi="Arial" w:cs="Arial"/>
          <w:b/>
          <w:bCs/>
          <w:sz w:val="22"/>
          <w:szCs w:val="22"/>
          <w:lang w:val="ru-RU"/>
        </w:rPr>
        <w:t>Фізичні властивості нестандартних однофазних середовищ*:</w:t>
      </w:r>
    </w:p>
    <w:p w:rsidR="00E049BF" w:rsidRPr="00E049BF" w:rsidRDefault="00E049BF" w:rsidP="00E049BF">
      <w:pPr>
        <w:spacing w:line="288" w:lineRule="auto"/>
        <w:jc w:val="center"/>
        <w:rPr>
          <w:rFonts w:ascii="Arial" w:hAnsi="Arial" w:cs="Arial"/>
          <w:sz w:val="22"/>
          <w:szCs w:val="22"/>
          <w:lang w:val="ru-RU"/>
        </w:rPr>
      </w:pPr>
      <w:r w:rsidRPr="00E049BF">
        <w:rPr>
          <w:rFonts w:ascii="Arial" w:hAnsi="Arial" w:cs="Arial"/>
          <w:i/>
          <w:iCs/>
          <w:sz w:val="22"/>
          <w:szCs w:val="22"/>
          <w:lang w:val="ru-RU"/>
        </w:rPr>
        <w:t>(вказуються для трьох температур у робочому діапазоні)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301"/>
        <w:gridCol w:w="1519"/>
        <w:gridCol w:w="1721"/>
        <w:gridCol w:w="1800"/>
        <w:gridCol w:w="2007"/>
      </w:tblGrid>
      <w:tr w:rsidR="00E049BF" w:rsidRPr="00E049BF" w:rsidTr="00690F08">
        <w:tc>
          <w:tcPr>
            <w:tcW w:w="103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Охолоджуване середовище</w:t>
            </w:r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>(назва):</w:t>
            </w:r>
          </w:p>
        </w:tc>
      </w:tr>
      <w:tr w:rsidR="00E049BF" w:rsidRPr="00E049BF" w:rsidTr="00690F08">
        <w:tc>
          <w:tcPr>
            <w:tcW w:w="33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Температура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°C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Щільність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кг</w:t>
            </w:r>
            <w:proofErr w:type="gram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/м³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В’язкість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Па∙</w:t>
            </w:r>
            <w:proofErr w:type="gram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proofErr w:type="spellEnd"/>
            <w:proofErr w:type="gram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Питома теплоємність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кДж/(</w:t>
            </w:r>
            <w:proofErr w:type="gram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кг</w:t>
            </w:r>
            <w:proofErr w:type="gram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∙°C)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Коефіцієнт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теплопровідності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Вт</w:t>
            </w:r>
            <w:proofErr w:type="gram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/(м∙°C)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1034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A467A">
              <w:rPr>
                <w:rFonts w:ascii="Arial" w:hAnsi="Arial" w:cs="Arial"/>
                <w:b/>
                <w:sz w:val="22"/>
                <w:lang w:val="ru-RU"/>
              </w:rPr>
              <w:t>Нагріване середовище</w:t>
            </w:r>
            <w:r w:rsidRPr="00E04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>(назва):</w:t>
            </w: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Температура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°C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Щільність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кг</w:t>
            </w:r>
            <w:proofErr w:type="gram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/м³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В’язкість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Па∙</w:t>
            </w:r>
            <w:proofErr w:type="gram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proofErr w:type="spellEnd"/>
            <w:proofErr w:type="gram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Питома теплоємність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кДж/(</w:t>
            </w:r>
            <w:proofErr w:type="gram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кг</w:t>
            </w:r>
            <w:proofErr w:type="gram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∙°C)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9BF" w:rsidRPr="00E049BF" w:rsidTr="00690F08">
        <w:tc>
          <w:tcPr>
            <w:tcW w:w="3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Коефіцієнт</w:t>
            </w:r>
            <w:proofErr w:type="spell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теплопровідності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Вт</w:t>
            </w:r>
            <w:proofErr w:type="gramEnd"/>
            <w:r w:rsidRPr="00E049BF">
              <w:rPr>
                <w:rFonts w:ascii="Arial" w:hAnsi="Arial" w:cs="Arial"/>
                <w:sz w:val="22"/>
                <w:szCs w:val="22"/>
                <w:lang w:val="ru-RU"/>
              </w:rPr>
              <w:t>/(м∙°C)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9BF" w:rsidRPr="00E049BF" w:rsidRDefault="00E049BF" w:rsidP="005F11FC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49BF" w:rsidRPr="00E049BF" w:rsidRDefault="00E049BF" w:rsidP="00E049BF">
      <w:pPr>
        <w:spacing w:line="288" w:lineRule="auto"/>
        <w:rPr>
          <w:rFonts w:ascii="Arial" w:hAnsi="Arial" w:cs="Arial"/>
          <w:sz w:val="22"/>
          <w:szCs w:val="22"/>
        </w:rPr>
      </w:pPr>
    </w:p>
    <w:p w:rsidR="00B35D35" w:rsidRPr="00E049BF" w:rsidRDefault="00E049BF" w:rsidP="00E049BF">
      <w:pPr>
        <w:rPr>
          <w:rFonts w:ascii="Arial" w:hAnsi="Arial" w:cs="Arial"/>
          <w:sz w:val="22"/>
          <w:szCs w:val="22"/>
          <w:lang w:val="ru-RU"/>
        </w:rPr>
      </w:pPr>
      <w:r w:rsidRPr="00E049BF">
        <w:rPr>
          <w:rFonts w:ascii="Arial" w:hAnsi="Arial" w:cs="Arial"/>
          <w:sz w:val="22"/>
          <w:szCs w:val="22"/>
          <w:lang w:val="ru-RU"/>
        </w:rPr>
        <w:t>* У разі нестандартних двофазних середовищ звертайтеся до інженерного відділу нашої компанії.</w:t>
      </w:r>
    </w:p>
    <w:sectPr w:rsidR="00B35D35" w:rsidRPr="00E049BF" w:rsidSect="00690F08">
      <w:pgSz w:w="11906" w:h="16838"/>
      <w:pgMar w:top="567" w:right="85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D8" w:rsidRDefault="00045FD8" w:rsidP="00030A3B">
      <w:r>
        <w:separator/>
      </w:r>
    </w:p>
  </w:endnote>
  <w:endnote w:type="continuationSeparator" w:id="0">
    <w:p w:rsidR="00045FD8" w:rsidRDefault="00045FD8" w:rsidP="0003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D8" w:rsidRDefault="00045FD8" w:rsidP="00030A3B">
      <w:r>
        <w:separator/>
      </w:r>
    </w:p>
  </w:footnote>
  <w:footnote w:type="continuationSeparator" w:id="0">
    <w:p w:rsidR="00045FD8" w:rsidRDefault="00045FD8" w:rsidP="0003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82"/>
    <w:rsid w:val="0000310D"/>
    <w:rsid w:val="00030A3B"/>
    <w:rsid w:val="00045FD8"/>
    <w:rsid w:val="00093E20"/>
    <w:rsid w:val="000A3EFD"/>
    <w:rsid w:val="001073C5"/>
    <w:rsid w:val="00122F6B"/>
    <w:rsid w:val="001B722F"/>
    <w:rsid w:val="001C7CE1"/>
    <w:rsid w:val="00216957"/>
    <w:rsid w:val="003240A0"/>
    <w:rsid w:val="00361289"/>
    <w:rsid w:val="00490BC6"/>
    <w:rsid w:val="00544F1A"/>
    <w:rsid w:val="00594BE5"/>
    <w:rsid w:val="005B4D24"/>
    <w:rsid w:val="005F11FC"/>
    <w:rsid w:val="006603FB"/>
    <w:rsid w:val="00690F08"/>
    <w:rsid w:val="006B53D1"/>
    <w:rsid w:val="007310D6"/>
    <w:rsid w:val="008474FD"/>
    <w:rsid w:val="008C5ADF"/>
    <w:rsid w:val="00996B03"/>
    <w:rsid w:val="00996C34"/>
    <w:rsid w:val="00A65D7F"/>
    <w:rsid w:val="00AE363F"/>
    <w:rsid w:val="00AE40B5"/>
    <w:rsid w:val="00B35D35"/>
    <w:rsid w:val="00B5392D"/>
    <w:rsid w:val="00BB0D2B"/>
    <w:rsid w:val="00C21282"/>
    <w:rsid w:val="00C950DE"/>
    <w:rsid w:val="00CB752A"/>
    <w:rsid w:val="00CE01EA"/>
    <w:rsid w:val="00D23C8F"/>
    <w:rsid w:val="00D76698"/>
    <w:rsid w:val="00DA467A"/>
    <w:rsid w:val="00E049BF"/>
    <w:rsid w:val="00F65265"/>
    <w:rsid w:val="00FB0651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74F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rsid w:val="00030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0A3B"/>
    <w:rPr>
      <w:kern w:val="2"/>
      <w:sz w:val="21"/>
      <w:szCs w:val="24"/>
      <w:lang w:val="en-US" w:eastAsia="ja-JP"/>
    </w:rPr>
  </w:style>
  <w:style w:type="paragraph" w:styleId="a6">
    <w:name w:val="footer"/>
    <w:basedOn w:val="a"/>
    <w:link w:val="a7"/>
    <w:rsid w:val="00030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30A3B"/>
    <w:rPr>
      <w:kern w:val="2"/>
      <w:sz w:val="21"/>
      <w:szCs w:val="24"/>
      <w:lang w:val="en-US" w:eastAsia="ja-JP"/>
    </w:rPr>
  </w:style>
  <w:style w:type="table" w:styleId="a8">
    <w:name w:val="Table Grid"/>
    <w:basedOn w:val="a1"/>
    <w:uiPriority w:val="59"/>
    <w:rsid w:val="00690F08"/>
    <w:rPr>
      <w:rFonts w:ascii="Times New Roman" w:eastAsia="Times New Roman" w:hAnsi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AE36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E363F"/>
    <w:rPr>
      <w:rFonts w:ascii="Tahoma" w:hAnsi="Tahoma" w:cs="Tahoma"/>
      <w:kern w:val="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74F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rsid w:val="00030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0A3B"/>
    <w:rPr>
      <w:kern w:val="2"/>
      <w:sz w:val="21"/>
      <w:szCs w:val="24"/>
      <w:lang w:val="en-US" w:eastAsia="ja-JP"/>
    </w:rPr>
  </w:style>
  <w:style w:type="paragraph" w:styleId="a6">
    <w:name w:val="footer"/>
    <w:basedOn w:val="a"/>
    <w:link w:val="a7"/>
    <w:rsid w:val="00030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30A3B"/>
    <w:rPr>
      <w:kern w:val="2"/>
      <w:sz w:val="21"/>
      <w:szCs w:val="24"/>
      <w:lang w:val="en-US" w:eastAsia="ja-JP"/>
    </w:rPr>
  </w:style>
  <w:style w:type="table" w:styleId="a8">
    <w:name w:val="Table Grid"/>
    <w:basedOn w:val="a1"/>
    <w:uiPriority w:val="59"/>
    <w:rsid w:val="00690F08"/>
    <w:rPr>
      <w:rFonts w:ascii="Times New Roman" w:eastAsia="Times New Roman" w:hAnsi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AE36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E363F"/>
    <w:rPr>
      <w:rFonts w:ascii="Tahoma" w:hAnsi="Tahoma" w:cs="Tahoma"/>
      <w:kern w:val="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INQUIRIES</vt:lpstr>
      <vt:lpstr>INQUIRIES</vt:lpstr>
    </vt:vector>
  </TitlesOfParts>
  <Company>KUROSE</Company>
  <LinksUpToDate>false</LinksUpToDate>
  <CharactersWithSpaces>2048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INQUIRIES</dc:title>
  <dc:subject/>
  <dc:creator>KUROSE</dc:creator>
  <cp:keywords/>
  <cp:lastModifiedBy>Oleg</cp:lastModifiedBy>
  <cp:revision>4</cp:revision>
  <dcterms:created xsi:type="dcterms:W3CDTF">2023-04-19T08:18:00Z</dcterms:created>
  <dcterms:modified xsi:type="dcterms:W3CDTF">2026-02-16T15:53:00Z</dcterms:modified>
</cp:coreProperties>
</file>